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14" w:rsidRDefault="00911527">
      <w:pPr>
        <w:ind w:left="4872" w:right="422" w:firstLine="708"/>
        <w:jc w:val="right"/>
        <w:rPr>
          <w:sz w:val="16"/>
          <w:szCs w:val="16"/>
        </w:rPr>
      </w:pPr>
      <w:r>
        <w:t xml:space="preserve">Приложение </w:t>
      </w:r>
    </w:p>
    <w:p w:rsidR="00655B14" w:rsidRDefault="00911527">
      <w:pPr>
        <w:ind w:firstLine="720"/>
        <w:jc w:val="both"/>
      </w:pPr>
      <w:r>
        <w:rPr>
          <w:sz w:val="28"/>
          <w:szCs w:val="28"/>
        </w:rPr>
        <w:tab/>
      </w:r>
    </w:p>
    <w:p w:rsidR="00655B14" w:rsidRDefault="00911527">
      <w:r>
        <w:t xml:space="preserve">СОГЛАСОВАНО                                                               </w:t>
      </w:r>
      <w:r>
        <w:tab/>
      </w:r>
      <w:r>
        <w:tab/>
        <w:t xml:space="preserve"> УТВЕРЖДАЮ</w:t>
      </w:r>
    </w:p>
    <w:p w:rsidR="00655B14" w:rsidRDefault="00911527">
      <w:r>
        <w:t xml:space="preserve">Председатель профсоюзной                                             </w:t>
      </w:r>
      <w:r>
        <w:tab/>
      </w:r>
      <w:r>
        <w:tab/>
        <w:t>Директор МБОУ «СОШ №1»</w:t>
      </w:r>
    </w:p>
    <w:p w:rsidR="00655B14" w:rsidRDefault="00911527">
      <w:r>
        <w:t>организации МБОУ «СОШ №</w:t>
      </w:r>
      <w:proofErr w:type="gramStart"/>
      <w:r>
        <w:t>1»</w:t>
      </w:r>
      <w:r>
        <w:tab/>
      </w:r>
      <w:proofErr w:type="gramEnd"/>
      <w:r>
        <w:tab/>
      </w:r>
      <w:r>
        <w:tab/>
      </w:r>
      <w:r>
        <w:tab/>
        <w:t xml:space="preserve">            ______________Л.Н. </w:t>
      </w:r>
      <w:proofErr w:type="spellStart"/>
      <w:r>
        <w:t>Гузеева</w:t>
      </w:r>
      <w:proofErr w:type="spellEnd"/>
    </w:p>
    <w:p w:rsidR="00655B14" w:rsidRDefault="00911527">
      <w:r>
        <w:t xml:space="preserve">____________О.В. </w:t>
      </w:r>
      <w:proofErr w:type="spellStart"/>
      <w:r w:rsidRPr="00B77C0C">
        <w:t>Чистопашина</w:t>
      </w:r>
      <w:proofErr w:type="spellEnd"/>
      <w:r w:rsidRPr="00B77C0C">
        <w:t xml:space="preserve">                                                 </w:t>
      </w:r>
      <w:r w:rsidRPr="00B77C0C">
        <w:tab/>
      </w:r>
      <w:r w:rsidRPr="00B77C0C">
        <w:rPr>
          <w:rFonts w:cs="FreeSerif"/>
        </w:rPr>
        <w:t>Приказ</w:t>
      </w:r>
      <w:r w:rsidR="00713B6F">
        <w:rPr>
          <w:rFonts w:eastAsia="FreeSerif" w:cs="FreeSerif"/>
        </w:rPr>
        <w:t xml:space="preserve"> № 167</w:t>
      </w:r>
      <w:r w:rsidR="00B77C0C" w:rsidRPr="00B77C0C">
        <w:rPr>
          <w:rFonts w:eastAsia="FreeSerif" w:cs="FreeSerif"/>
        </w:rPr>
        <w:t>-1</w:t>
      </w:r>
      <w:r w:rsidRPr="00B77C0C">
        <w:rPr>
          <w:rFonts w:eastAsia="FreeSerif" w:cs="FreeSerif"/>
        </w:rPr>
        <w:t xml:space="preserve"> от </w:t>
      </w:r>
      <w:r w:rsidR="00713B6F">
        <w:t>23.06</w:t>
      </w:r>
      <w:r w:rsidR="00F7583A" w:rsidRPr="00B77C0C">
        <w:t>.2022</w:t>
      </w:r>
      <w:r w:rsidRPr="00B77C0C">
        <w:t xml:space="preserve"> г</w:t>
      </w:r>
    </w:p>
    <w:p w:rsidR="00655B14" w:rsidRDefault="00911527">
      <w:r>
        <w:rPr>
          <w:sz w:val="16"/>
          <w:szCs w:val="16"/>
        </w:rPr>
        <w:t xml:space="preserve">Принято на собрании трудового коллектива </w:t>
      </w:r>
    </w:p>
    <w:p w:rsidR="00655B14" w:rsidRDefault="00911527">
      <w:pPr>
        <w:rPr>
          <w:sz w:val="16"/>
          <w:szCs w:val="16"/>
        </w:rPr>
      </w:pPr>
      <w:r>
        <w:rPr>
          <w:sz w:val="16"/>
          <w:szCs w:val="16"/>
        </w:rPr>
        <w:t xml:space="preserve">МБОУ «СОШ №1» </w:t>
      </w:r>
    </w:p>
    <w:p w:rsidR="00655B14" w:rsidRPr="00B77C0C" w:rsidRDefault="00713B6F">
      <w:r>
        <w:rPr>
          <w:sz w:val="16"/>
          <w:szCs w:val="16"/>
        </w:rPr>
        <w:t xml:space="preserve">(протокол №       </w:t>
      </w:r>
      <w:r w:rsidR="00F7583A" w:rsidRPr="00B77C0C">
        <w:rPr>
          <w:sz w:val="16"/>
          <w:szCs w:val="16"/>
        </w:rPr>
        <w:t xml:space="preserve"> от </w:t>
      </w:r>
      <w:r>
        <w:rPr>
          <w:sz w:val="16"/>
          <w:szCs w:val="16"/>
        </w:rPr>
        <w:t xml:space="preserve">                    </w:t>
      </w:r>
      <w:r w:rsidR="00911527" w:rsidRPr="00B77C0C">
        <w:rPr>
          <w:sz w:val="16"/>
          <w:szCs w:val="16"/>
        </w:rPr>
        <w:t>г.)</w:t>
      </w:r>
    </w:p>
    <w:p w:rsidR="00655B14" w:rsidRPr="00B77C0C" w:rsidRDefault="00655B14">
      <w:pPr>
        <w:rPr>
          <w:sz w:val="16"/>
          <w:szCs w:val="16"/>
        </w:rPr>
      </w:pPr>
    </w:p>
    <w:p w:rsidR="00655B14" w:rsidRPr="00B77C0C" w:rsidRDefault="00655B14">
      <w:pPr>
        <w:rPr>
          <w:sz w:val="16"/>
          <w:szCs w:val="16"/>
        </w:rPr>
      </w:pPr>
    </w:p>
    <w:p w:rsidR="00655B14" w:rsidRPr="00B77C0C" w:rsidRDefault="00911527">
      <w:r w:rsidRPr="00B77C0C">
        <w:t>СОГЛАСОВАНО</w:t>
      </w:r>
    </w:p>
    <w:p w:rsidR="00655B14" w:rsidRPr="00B77C0C" w:rsidRDefault="00911527">
      <w:r w:rsidRPr="00B77C0C">
        <w:t xml:space="preserve">Председатель Совета школы </w:t>
      </w:r>
    </w:p>
    <w:p w:rsidR="00655B14" w:rsidRPr="00B77C0C" w:rsidRDefault="00911527">
      <w:r w:rsidRPr="00B77C0C">
        <w:t xml:space="preserve">МБОУ </w:t>
      </w:r>
      <w:r w:rsidRPr="00B77C0C">
        <w:rPr>
          <w:sz w:val="22"/>
          <w:szCs w:val="22"/>
        </w:rPr>
        <w:t>«СОШ №1»</w:t>
      </w:r>
    </w:p>
    <w:p w:rsidR="00655B14" w:rsidRPr="00B77C0C" w:rsidRDefault="00911527">
      <w:r w:rsidRPr="00B77C0C">
        <w:t>____________</w:t>
      </w:r>
      <w:proofErr w:type="spellStart"/>
      <w:r w:rsidRPr="00B77C0C">
        <w:t>П.В.Чанцов</w:t>
      </w:r>
      <w:proofErr w:type="spellEnd"/>
    </w:p>
    <w:p w:rsidR="00655B14" w:rsidRPr="00B77C0C" w:rsidRDefault="00911527">
      <w:pPr>
        <w:rPr>
          <w:sz w:val="16"/>
          <w:szCs w:val="16"/>
        </w:rPr>
      </w:pPr>
      <w:r w:rsidRPr="00B77C0C">
        <w:rPr>
          <w:sz w:val="16"/>
          <w:szCs w:val="16"/>
        </w:rPr>
        <w:t xml:space="preserve">Принято на Совете школы </w:t>
      </w:r>
    </w:p>
    <w:p w:rsidR="00655B14" w:rsidRPr="00B77C0C" w:rsidRDefault="00911527">
      <w:pPr>
        <w:rPr>
          <w:sz w:val="16"/>
          <w:szCs w:val="16"/>
        </w:rPr>
      </w:pPr>
      <w:r w:rsidRPr="00B77C0C">
        <w:rPr>
          <w:sz w:val="16"/>
          <w:szCs w:val="16"/>
        </w:rPr>
        <w:t>МБОУ «СОШ №1»</w:t>
      </w:r>
    </w:p>
    <w:p w:rsidR="00655B14" w:rsidRDefault="00713B6F">
      <w:r>
        <w:rPr>
          <w:sz w:val="16"/>
          <w:szCs w:val="16"/>
        </w:rPr>
        <w:t>(протокол №        от                          г.</w:t>
      </w:r>
      <w:r w:rsidR="00911527" w:rsidRPr="00B77C0C">
        <w:rPr>
          <w:sz w:val="16"/>
          <w:szCs w:val="16"/>
        </w:rPr>
        <w:t>)</w:t>
      </w:r>
    </w:p>
    <w:p w:rsidR="00655B14" w:rsidRDefault="00655B14"/>
    <w:p w:rsidR="00655B14" w:rsidRDefault="00655B14"/>
    <w:p w:rsidR="00655B14" w:rsidRDefault="009115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655B14" w:rsidRDefault="009115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компенсационных выплатах педагогических работников  </w:t>
      </w:r>
    </w:p>
    <w:p w:rsidR="00655B14" w:rsidRDefault="009115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МБОУ «Средняя общеобразовательная школа №1»</w:t>
      </w:r>
    </w:p>
    <w:p w:rsidR="00655B14" w:rsidRDefault="009115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г. Рубцовска Алтайского края</w:t>
      </w:r>
    </w:p>
    <w:p w:rsidR="00655B14" w:rsidRDefault="00655B14">
      <w:pPr>
        <w:jc w:val="center"/>
        <w:rPr>
          <w:b/>
          <w:sz w:val="30"/>
          <w:szCs w:val="30"/>
        </w:rPr>
      </w:pPr>
    </w:p>
    <w:p w:rsidR="00655B14" w:rsidRDefault="00911527">
      <w:pPr>
        <w:jc w:val="center"/>
      </w:pPr>
      <w:r>
        <w:rPr>
          <w:b/>
          <w:sz w:val="30"/>
          <w:szCs w:val="30"/>
        </w:rPr>
        <w:t>1.  Общие положения</w:t>
      </w:r>
    </w:p>
    <w:p w:rsidR="00655B14" w:rsidRDefault="009115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655B14" w:rsidRDefault="0091152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Настоящее Положение разработано в соответствии с Трудовым Кодексом Российской Федерации,  Федеральным законом от 29.12.2012г. № 273-ФЗ "Об образовании в Российской Федерации", Законом Алтайского края от 04.09.2013г. </w:t>
      </w:r>
      <w:r>
        <w:rPr>
          <w:sz w:val="28"/>
          <w:szCs w:val="28"/>
        </w:rPr>
        <w:t xml:space="preserve">N 56-ЗС </w:t>
      </w:r>
      <w:r>
        <w:rPr>
          <w:bCs/>
          <w:sz w:val="28"/>
          <w:szCs w:val="28"/>
        </w:rPr>
        <w:t xml:space="preserve">"Об образовании", постановлением Правительства Алтайского края от 23.10.2017г. №375 "О применении системы оплаты труда работников краевых государственных учреждений всех типов (автономных, бюджетных, казенных), а также работников учреждений, организаций, финансируемых за счет средств краевого бюджета», </w:t>
      </w:r>
      <w:r>
        <w:rPr>
          <w:sz w:val="28"/>
          <w:szCs w:val="28"/>
        </w:rPr>
        <w:t>законами и иными нормативными правовыми актами  Алтайского края, нормативными правовыми актами Администрации г. Рубцовска, МКУ «Управление образования» г. Рубцовска и настоящим Положением.</w:t>
      </w:r>
    </w:p>
    <w:p w:rsidR="00655B14" w:rsidRDefault="00911527">
      <w:pPr>
        <w:jc w:val="both"/>
      </w:pPr>
      <w:r>
        <w:rPr>
          <w:bCs/>
          <w:sz w:val="28"/>
          <w:szCs w:val="28"/>
        </w:rPr>
        <w:tab/>
        <w:t xml:space="preserve">1.2. Настоящее Положение разработано с целью установления педагогическим работникам школы выплат компенсационного характера за выполнение дополнительных работ, связанных с образовательным процессом, но не входящих в круг основных обязанностей работника, в целях повышения качества образовательного и воспитательного процесса. </w:t>
      </w:r>
    </w:p>
    <w:p w:rsidR="00655B14" w:rsidRDefault="00911527">
      <w:pPr>
        <w:jc w:val="both"/>
      </w:pPr>
      <w:r>
        <w:rPr>
          <w:bCs/>
          <w:sz w:val="28"/>
          <w:szCs w:val="28"/>
        </w:rPr>
        <w:tab/>
        <w:t xml:space="preserve">1.3. Размеры выплат за выполнение дополнительных работ, связанных с образовательным процессом, но не входящих в круг основных обязанностей педагогического работника, и порядок их установления определяются учреждением самостоятельно в пределах финансовых средств, выделяемых и направляемых финансовыми органами на оплату труда работников образовательного учреждения, и устанавливаются данным локальным нормативным актом. </w:t>
      </w:r>
    </w:p>
    <w:p w:rsidR="00655B14" w:rsidRDefault="00911527">
      <w:pPr>
        <w:jc w:val="both"/>
      </w:pPr>
      <w:r>
        <w:rPr>
          <w:bCs/>
          <w:sz w:val="28"/>
          <w:szCs w:val="28"/>
        </w:rPr>
        <w:tab/>
        <w:t xml:space="preserve">1.4. Настоящее Положение принимается на общем собрании трудового коллектива, согласовывается с профсоюзным комитетом, утверждается приказом директора школы. </w:t>
      </w:r>
    </w:p>
    <w:p w:rsidR="00655B14" w:rsidRDefault="00911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5B14" w:rsidRDefault="00911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Порядок установления выплат компенсационного характера.  </w:t>
      </w:r>
    </w:p>
    <w:p w:rsidR="00655B14" w:rsidRDefault="009115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Выплаты компенсационного характера устанавливаются приказом директора школы по согласованию с профсоюзным комитетом в пределах финансовых средств, выделяемых и направляемых финансовыми органами на оплату труда работников образовательного учреждения. </w:t>
      </w:r>
    </w:p>
    <w:p w:rsidR="00655B14" w:rsidRDefault="009115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Выплаты компенсационного характера устанавливаются общеобразовательным учреждением в процентах к должностным окладам, ставкам или в абсолютных размерах в соответствии с настоящим Положением. 2.3. Выплаты компенсационного характера тарифицируются на основании приказа директора школы и действуют на период с 1 сентября по 31 августа текущего учебного года. </w:t>
      </w:r>
    </w:p>
    <w:p w:rsidR="00655B14" w:rsidRDefault="009115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Размер выплат компенсационного характера может устанавливаться и на другие сроки (по необходимости); выплаты могут быть изменены (увеличены или уменьшены) или отменены.  </w:t>
      </w:r>
    </w:p>
    <w:p w:rsidR="00655B14" w:rsidRDefault="009115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Компенсационные выплаты производятся ежемесячно. </w:t>
      </w:r>
    </w:p>
    <w:p w:rsidR="00655B14" w:rsidRDefault="009115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 В случае уменьшения бюджетных средств компенсационные выплаты могут быть уменьшены или сняты приказом директора школы по согласованию с профсоюзным комитетом. </w:t>
      </w:r>
    </w:p>
    <w:p w:rsidR="00655B14" w:rsidRDefault="009115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  Снятие выплат компенсационного характера определяется следующими причинами:</w:t>
      </w:r>
    </w:p>
    <w:p w:rsidR="00655B14" w:rsidRDefault="009115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окончание срока действия выплат компенсационного характера; </w:t>
      </w:r>
    </w:p>
    <w:p w:rsidR="00655B14" w:rsidRDefault="009115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-окончание выполнения дополнительных работ, по которым были определены выплаты компенсационного характера; </w:t>
      </w:r>
    </w:p>
    <w:p w:rsidR="00655B14" w:rsidRDefault="009115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-снижение качества работы, за которые определены выплаты; </w:t>
      </w:r>
    </w:p>
    <w:p w:rsidR="00655B14" w:rsidRDefault="009115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отказ работника от выполнения дополнительных работ, за которые были определены выплаты компенсационного характера; </w:t>
      </w:r>
    </w:p>
    <w:p w:rsidR="00655B14" w:rsidRDefault="009115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-длительное отсутствие работника по болезни, в связи с чем не могли быть осуществлены дополнительные работы, предусмотренные данным Положением. </w:t>
      </w:r>
    </w:p>
    <w:p w:rsidR="00655B14" w:rsidRDefault="009115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-нарушение трудовой дисциплины (опоздание, отсутствия на работе без уважительной причины, невыполнение должностных обязанностей и приказов по школе); </w:t>
      </w:r>
    </w:p>
    <w:p w:rsidR="00655B14" w:rsidRDefault="009115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-невыполнение работниками дополнительных работ, предусмотренных данным Положением более одного месяца. </w:t>
      </w:r>
    </w:p>
    <w:p w:rsidR="00655B14" w:rsidRDefault="00911527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Перечень компенсационных выплат. </w:t>
      </w:r>
    </w:p>
    <w:p w:rsidR="00655B14" w:rsidRDefault="00911527">
      <w:pPr>
        <w:widowControl w:val="0"/>
        <w:ind w:firstLine="709"/>
        <w:jc w:val="both"/>
      </w:pPr>
      <w:r>
        <w:rPr>
          <w:bCs/>
          <w:sz w:val="28"/>
          <w:szCs w:val="28"/>
        </w:rPr>
        <w:t>3.1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 работникам устанавливаются следующие виды выплат компенсационного характера:</w:t>
      </w:r>
    </w:p>
    <w:p w:rsidR="00655B14" w:rsidRDefault="00655B14">
      <w:pPr>
        <w:widowControl w:val="0"/>
        <w:ind w:firstLine="709"/>
        <w:jc w:val="both"/>
        <w:rPr>
          <w:sz w:val="28"/>
          <w:szCs w:val="28"/>
        </w:rPr>
      </w:pPr>
    </w:p>
    <w:p w:rsidR="00655B14" w:rsidRDefault="00911527">
      <w:pPr>
        <w:widowControl w:val="0"/>
        <w:ind w:firstLine="709"/>
        <w:jc w:val="both"/>
      </w:pPr>
      <w:r>
        <w:rPr>
          <w:sz w:val="28"/>
          <w:szCs w:val="28"/>
        </w:rPr>
        <w:t xml:space="preserve">3.1.1 Выплата работникам, занятым на работах с вредными и (или) опасными условиями труда, осуществляется в соответствии со </w:t>
      </w:r>
      <w:hyperlink r:id="rId4">
        <w:r>
          <w:rPr>
            <w:rStyle w:val="-"/>
            <w:sz w:val="28"/>
            <w:szCs w:val="28"/>
          </w:rPr>
          <w:t>статьей 147</w:t>
        </w:r>
      </w:hyperlink>
      <w:r>
        <w:rPr>
          <w:sz w:val="28"/>
          <w:szCs w:val="28"/>
        </w:rPr>
        <w:t xml:space="preserve"> Трудового кодекса Российской Федерации. В целях определения размера указанных выплат работодателем организуют проведение специальной оценки условий труда.</w:t>
      </w:r>
    </w:p>
    <w:p w:rsidR="00655B14" w:rsidRDefault="00655B14">
      <w:pPr>
        <w:widowControl w:val="0"/>
        <w:ind w:firstLine="709"/>
        <w:jc w:val="both"/>
        <w:rPr>
          <w:sz w:val="28"/>
          <w:szCs w:val="28"/>
        </w:rPr>
      </w:pPr>
    </w:p>
    <w:p w:rsidR="00655B14" w:rsidRPr="009146A9" w:rsidRDefault="00911527" w:rsidP="009146A9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3.1.2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дни, за исполнение обязанностей временно отсутствующего работника без освобождения от работы) устанавливаются в соответствии со </w:t>
      </w:r>
      <w:hyperlink r:id="rId5">
        <w:r>
          <w:rPr>
            <w:rStyle w:val="-"/>
            <w:sz w:val="28"/>
            <w:szCs w:val="28"/>
          </w:rPr>
          <w:t>статьями 149</w:t>
        </w:r>
      </w:hyperlink>
      <w:r>
        <w:rPr>
          <w:sz w:val="28"/>
          <w:szCs w:val="28"/>
        </w:rPr>
        <w:t xml:space="preserve"> - </w:t>
      </w:r>
      <w:hyperlink r:id="rId6">
        <w:r>
          <w:rPr>
            <w:rStyle w:val="-"/>
            <w:sz w:val="28"/>
            <w:szCs w:val="28"/>
          </w:rPr>
          <w:t>154</w:t>
        </w:r>
      </w:hyperlink>
      <w:r>
        <w:rPr>
          <w:sz w:val="28"/>
          <w:szCs w:val="28"/>
        </w:rPr>
        <w:t xml:space="preserve"> Трудового кодекса Российской Федерации.</w:t>
      </w:r>
      <w:r w:rsidR="009146A9" w:rsidRPr="009146A9">
        <w:rPr>
          <w:color w:val="auto"/>
          <w:sz w:val="28"/>
          <w:szCs w:val="28"/>
        </w:rPr>
        <w:t xml:space="preserve"> </w:t>
      </w:r>
      <w:r w:rsidR="009146A9" w:rsidRPr="009146A9">
        <w:rPr>
          <w:color w:val="auto"/>
          <w:sz w:val="28"/>
          <w:szCs w:val="28"/>
        </w:rPr>
        <w:lastRenderedPageBreak/>
        <w:t>Каждый час работы в ночное время оплачивается в повышенном размере, который составляет 35% от тарифной ставки за один час работы сотрудника</w:t>
      </w:r>
    </w:p>
    <w:p w:rsidR="00655B14" w:rsidRDefault="009115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 Выплаты, виды и условия выплат компенсационного характера педагогическим работникам за работу, не входящую в круг основных должностных обязанностей – проверка тетрадей, заведование кабинетами, методическими объединениями, классное руководство, психолого-педагогическое сопровождение детей-инвалидов и иная деятельность, связанная с образовательным процессом, устанавливаются самостоятельно данным положением. </w:t>
      </w:r>
    </w:p>
    <w:p w:rsidR="00655B14" w:rsidRDefault="00655B14">
      <w:pPr>
        <w:widowControl w:val="0"/>
        <w:ind w:firstLine="709"/>
        <w:jc w:val="both"/>
        <w:rPr>
          <w:sz w:val="28"/>
          <w:szCs w:val="28"/>
        </w:rPr>
      </w:pPr>
    </w:p>
    <w:p w:rsidR="00655B14" w:rsidRDefault="009115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за проверку тетрадей устанавливается в абсолютной величине, в зависимости от предмета и количества часов:</w:t>
      </w:r>
    </w:p>
    <w:p w:rsidR="00655B14" w:rsidRDefault="00655B14">
      <w:pPr>
        <w:widowControl w:val="0"/>
        <w:jc w:val="both"/>
        <w:rPr>
          <w:sz w:val="28"/>
          <w:szCs w:val="28"/>
        </w:rPr>
      </w:pPr>
    </w:p>
    <w:p w:rsidR="00655B14" w:rsidRDefault="00911527">
      <w:pPr>
        <w:widowControl w:val="0"/>
        <w:jc w:val="both"/>
      </w:pPr>
      <w:r>
        <w:rPr>
          <w:sz w:val="28"/>
          <w:szCs w:val="28"/>
        </w:rPr>
        <w:t>Русский язык, литература, родной язык, родная литература</w:t>
      </w:r>
    </w:p>
    <w:tbl>
      <w:tblPr>
        <w:tblW w:w="10240" w:type="dxa"/>
        <w:tblInd w:w="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419"/>
        <w:gridCol w:w="2013"/>
        <w:gridCol w:w="1706"/>
        <w:gridCol w:w="1417"/>
        <w:gridCol w:w="1843"/>
        <w:gridCol w:w="1842"/>
      </w:tblGrid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– 9 классы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– 11 классы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– 12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– 12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– 18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– 18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– 24 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– 24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 – 30   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 – 30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 – 36  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 – 36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 – 42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 – 42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43 – 48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43 – 48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</w:tr>
      <w:tr w:rsidR="00655B14">
        <w:trPr>
          <w:trHeight w:val="300"/>
        </w:trPr>
        <w:tc>
          <w:tcPr>
            <w:tcW w:w="3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– 9 классы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– 11 классы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– 12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– 12 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– 18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– 18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– 24 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– 24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 – 30 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 – 30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 – 36 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 – 36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 – 42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 – 42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43 – 48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43 – 48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</w:tr>
      <w:tr w:rsidR="00655B14">
        <w:trPr>
          <w:trHeight w:val="300"/>
        </w:trPr>
        <w:tc>
          <w:tcPr>
            <w:tcW w:w="51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– 11 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– 12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655B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– 18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– 24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 – 30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 – 36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 – 42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43 – 48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51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8 – 11 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– 12  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655B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– 18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– 24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 – 30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 – 36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 – 42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43 – 48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51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– 11 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– 12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655B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– 18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– 24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 – 30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 – 36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 – 42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43 – 48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51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Биология, география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– 11 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– 12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655B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– 18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– 24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 – 30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 – 36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 – 42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43 – 48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51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– 11 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– 12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655B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– 18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– 24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 – 30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 – 36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 – 42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43 – 48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51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Информатика, информатика и ИКТ, ИЗО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– 11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655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– 12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655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– 18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– 24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 – 30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 – 36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 – 42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43 – 48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51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Начальная школа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– 4 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18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– 24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</w:tbl>
    <w:p w:rsidR="00655B14" w:rsidRDefault="00655B14">
      <w:pPr>
        <w:widowControl w:val="0"/>
        <w:ind w:firstLine="709"/>
        <w:jc w:val="both"/>
        <w:rPr>
          <w:sz w:val="28"/>
          <w:szCs w:val="28"/>
        </w:rPr>
      </w:pPr>
    </w:p>
    <w:p w:rsidR="00655B14" w:rsidRDefault="009115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за проверку тетрадей в классах с углубленным изучением отдельных предметов устанавливаются в абсолютной величине, в зависимости от предмета и количества часов:</w:t>
      </w:r>
    </w:p>
    <w:p w:rsidR="00655B14" w:rsidRDefault="00655B14">
      <w:pPr>
        <w:widowControl w:val="0"/>
        <w:jc w:val="both"/>
        <w:rPr>
          <w:sz w:val="28"/>
          <w:szCs w:val="28"/>
        </w:rPr>
      </w:pPr>
    </w:p>
    <w:p w:rsidR="00655B14" w:rsidRDefault="00911527">
      <w:pPr>
        <w:widowControl w:val="0"/>
        <w:jc w:val="both"/>
      </w:pPr>
      <w:r>
        <w:rPr>
          <w:sz w:val="28"/>
          <w:szCs w:val="28"/>
        </w:rPr>
        <w:t>Русский язык, литература</w:t>
      </w:r>
    </w:p>
    <w:tbl>
      <w:tblPr>
        <w:tblW w:w="10490" w:type="dxa"/>
        <w:tblInd w:w="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419"/>
        <w:gridCol w:w="2268"/>
        <w:gridCol w:w="1700"/>
        <w:gridCol w:w="1417"/>
        <w:gridCol w:w="1843"/>
        <w:gridCol w:w="1843"/>
      </w:tblGrid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– 9 классы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– 11 классы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– 12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– 12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– 18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– 18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– 24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– 24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 – 30  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 – 30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 – 36 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 – 36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 – 42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 – 42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43 – 48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43 – 48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</w:tr>
      <w:tr w:rsidR="00655B14">
        <w:trPr>
          <w:trHeight w:val="300"/>
        </w:trPr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r>
              <w:rPr>
                <w:sz w:val="28"/>
                <w:szCs w:val="28"/>
              </w:rPr>
              <w:t>Математика, алгебра, геометрия</w:t>
            </w:r>
          </w:p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– 9 классы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– 11 классы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– 12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– 12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13 – 18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13 – 18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1500,00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19 – 24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1600,00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19 – 24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2000,00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25 – 30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25 – 30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2500,00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31 – 36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2400,00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31 – 36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3000,00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37 – 42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2800,00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37 – 42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3500,00</w:t>
            </w: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43 – 48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3200,00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43 – 48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4000,00</w:t>
            </w:r>
          </w:p>
        </w:tc>
      </w:tr>
      <w:tr w:rsidR="00655B14">
        <w:trPr>
          <w:trHeight w:val="300"/>
        </w:trPr>
        <w:tc>
          <w:tcPr>
            <w:tcW w:w="5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7 – 11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до 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7 – 12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655B1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13 – 18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19 – 24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25 – 30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1250,00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31 – 36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37 – 42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1750,00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43 – 48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5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История, обществознание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5 – 11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до 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7 – 12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360,00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655B1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13 – 18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540,00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19 – 24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720,00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25 – 30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31 – 36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1080,00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37 – 42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1260,00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43 – 48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1440,00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5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Информатика, информатика и ИКТ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 – 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до 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165,00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655B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7 – 12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330,00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655B1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13 – 18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495,00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19 – 24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660,00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25 – 30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825,00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31 – 36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990,00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37 – 42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1155,00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val="30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43 – 48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9115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1320,00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6"/>
                <w:szCs w:val="26"/>
              </w:rPr>
            </w:pPr>
          </w:p>
        </w:tc>
      </w:tr>
      <w:tr w:rsidR="00655B14">
        <w:trPr>
          <w:trHeight w:hRule="exact" w:val="2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55B14" w:rsidRDefault="00655B14">
            <w:pPr>
              <w:rPr>
                <w:sz w:val="28"/>
                <w:szCs w:val="28"/>
              </w:rPr>
            </w:pPr>
          </w:p>
        </w:tc>
      </w:tr>
    </w:tbl>
    <w:p w:rsidR="00655B14" w:rsidRDefault="0091152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педагогический работник ведет несколько предметов, проверку тетрадей получает суммарно за каждый предмет.</w:t>
      </w:r>
    </w:p>
    <w:p w:rsidR="00655B14" w:rsidRDefault="00655B14">
      <w:pPr>
        <w:widowControl w:val="0"/>
        <w:ind w:firstLine="709"/>
        <w:jc w:val="both"/>
        <w:rPr>
          <w:sz w:val="26"/>
          <w:szCs w:val="26"/>
        </w:rPr>
      </w:pPr>
    </w:p>
    <w:p w:rsidR="0032038A" w:rsidRPr="0032038A" w:rsidRDefault="00911527" w:rsidP="0032038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sz w:val="26"/>
          <w:szCs w:val="26"/>
        </w:rPr>
        <w:t xml:space="preserve">При замещении часов педагогический работник за проверку тетрадей получает оплату из расчета недельной нагрузки (кол-во фактически проведенных часов /4,33). Выплату за проверку тетрадей за замещаемый </w:t>
      </w:r>
      <w:r w:rsidR="0032038A" w:rsidRPr="0032038A">
        <w:rPr>
          <w:color w:val="auto"/>
          <w:sz w:val="28"/>
          <w:szCs w:val="28"/>
        </w:rPr>
        <w:t>предмет в абсолютной величине делим на 77,94 и умножаем на кол-во замещаемых часов, но не более абсолютной величины.</w:t>
      </w:r>
    </w:p>
    <w:p w:rsidR="00655B14" w:rsidRDefault="00655B14">
      <w:pPr>
        <w:widowControl w:val="0"/>
        <w:ind w:firstLine="709"/>
        <w:jc w:val="both"/>
      </w:pPr>
    </w:p>
    <w:p w:rsidR="00655B14" w:rsidRDefault="00911527">
      <w:pPr>
        <w:widowControl w:val="0"/>
        <w:ind w:firstLine="709"/>
        <w:jc w:val="both"/>
      </w:pPr>
      <w:r>
        <w:rPr>
          <w:sz w:val="26"/>
          <w:szCs w:val="26"/>
        </w:rPr>
        <w:t>За часы надомного обучения и элективные часы выплата за проверку тетрадей не начисляется.</w:t>
      </w:r>
    </w:p>
    <w:p w:rsidR="00655B14" w:rsidRDefault="00655B14">
      <w:pPr>
        <w:widowControl w:val="0"/>
        <w:ind w:firstLine="709"/>
        <w:jc w:val="both"/>
        <w:rPr>
          <w:sz w:val="26"/>
          <w:szCs w:val="26"/>
        </w:rPr>
      </w:pPr>
    </w:p>
    <w:p w:rsidR="00655B14" w:rsidRDefault="00911527">
      <w:pPr>
        <w:widowControl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Выплата за классное руководство устанавливается в абсолютном размере, из расчета 65,00 рублей за одного ребенка пропорционально отработанному времени, согласно положению о классном руководителе.</w:t>
      </w:r>
    </w:p>
    <w:p w:rsidR="00655B14" w:rsidRDefault="0091152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В случае отсутствия основного сотрудника, по причине болезни, отпуска, командировки, обязанности за классное руководство возлагаются приказом на другого педагогического работника с оплатой из расчета 65,00 рублей за каждого ребенка.</w:t>
      </w:r>
    </w:p>
    <w:p w:rsidR="00655B14" w:rsidRDefault="00655B14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655B14" w:rsidRDefault="00911527">
      <w:pPr>
        <w:widowControl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Выплата за заведование учебными кабинетами, мастерскими, спортзалом, пришкольным участком осуществляется в абсолютной величине – не более 1000 руб.</w:t>
      </w:r>
    </w:p>
    <w:p w:rsidR="00655B14" w:rsidRDefault="0091152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- Выплата за руководство городским или школьным методическим объединением осуществляется в абсолютной величине, с учетом количества учителей в МО.</w:t>
      </w:r>
    </w:p>
    <w:p w:rsidR="00655B14" w:rsidRDefault="0091152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За горо</w:t>
      </w:r>
      <w:r w:rsidR="0083491C">
        <w:rPr>
          <w:color w:val="000000"/>
          <w:sz w:val="26"/>
          <w:szCs w:val="26"/>
        </w:rPr>
        <w:t>дское методическое объединение 10</w:t>
      </w:r>
      <w:r>
        <w:rPr>
          <w:color w:val="000000"/>
          <w:sz w:val="26"/>
          <w:szCs w:val="26"/>
        </w:rPr>
        <w:t>00 руб.</w:t>
      </w:r>
    </w:p>
    <w:p w:rsidR="00655B14" w:rsidRDefault="00911527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За школьное методическое объединение </w:t>
      </w:r>
      <w:r w:rsidR="0083491C">
        <w:rPr>
          <w:sz w:val="26"/>
          <w:szCs w:val="26"/>
        </w:rPr>
        <w:t>11</w:t>
      </w:r>
      <w:r>
        <w:rPr>
          <w:sz w:val="26"/>
          <w:szCs w:val="26"/>
        </w:rPr>
        <w:t>00 руб.</w:t>
      </w:r>
    </w:p>
    <w:p w:rsidR="00655B14" w:rsidRDefault="00655B14">
      <w:pPr>
        <w:widowControl w:val="0"/>
        <w:ind w:firstLine="709"/>
        <w:jc w:val="both"/>
        <w:rPr>
          <w:sz w:val="26"/>
          <w:szCs w:val="26"/>
        </w:rPr>
      </w:pPr>
    </w:p>
    <w:p w:rsidR="00655B14" w:rsidRDefault="00911527">
      <w:pPr>
        <w:widowControl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Выплаты за </w:t>
      </w:r>
      <w:r>
        <w:rPr>
          <w:sz w:val="26"/>
          <w:szCs w:val="26"/>
        </w:rPr>
        <w:t>иную деятельность, связанная с образовательным процессом, но не входящую в круг должностных обязанностей осуществляются в абсолютных величинах по следующим видам работ:</w:t>
      </w:r>
    </w:p>
    <w:tbl>
      <w:tblPr>
        <w:tblW w:w="10201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1E0" w:firstRow="1" w:lastRow="1" w:firstColumn="1" w:lastColumn="1" w:noHBand="0" w:noVBand="0"/>
      </w:tblPr>
      <w:tblGrid>
        <w:gridCol w:w="828"/>
        <w:gridCol w:w="6820"/>
        <w:gridCol w:w="2553"/>
      </w:tblGrid>
      <w:tr w:rsidR="00655B14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55B14" w:rsidRDefault="0091152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55B14" w:rsidRDefault="0091152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Вид работы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55B14" w:rsidRDefault="0091152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Размер в абсолютной величине </w:t>
            </w:r>
          </w:p>
        </w:tc>
      </w:tr>
      <w:tr w:rsidR="00655B14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</w:pPr>
            <w:r>
              <w:rPr>
                <w:sz w:val="26"/>
                <w:szCs w:val="26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Дополнительная занятость с учащимися</w:t>
            </w:r>
          </w:p>
          <w:p w:rsidR="00655B14" w:rsidRDefault="00911527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 дополнительные занятия с учащимися вне учебного плана:</w:t>
            </w:r>
          </w:p>
          <w:p w:rsidR="00655B14" w:rsidRDefault="00911527">
            <w:r>
              <w:rPr>
                <w:sz w:val="26"/>
                <w:szCs w:val="26"/>
              </w:rPr>
              <w:t>- подготовка учащихся к олимпиадам (очная форма)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655B14">
            <w:pPr>
              <w:jc w:val="center"/>
              <w:rPr>
                <w:sz w:val="26"/>
                <w:szCs w:val="26"/>
              </w:rPr>
            </w:pPr>
          </w:p>
          <w:p w:rsidR="00655B14" w:rsidRDefault="00655B14">
            <w:pPr>
              <w:jc w:val="center"/>
              <w:rPr>
                <w:sz w:val="26"/>
                <w:szCs w:val="26"/>
              </w:rPr>
            </w:pPr>
          </w:p>
          <w:p w:rsidR="00655B14" w:rsidRDefault="00655B14">
            <w:pPr>
              <w:jc w:val="center"/>
              <w:rPr>
                <w:sz w:val="26"/>
                <w:szCs w:val="26"/>
              </w:rPr>
            </w:pPr>
          </w:p>
          <w:p w:rsidR="00655B14" w:rsidRDefault="00911527">
            <w:pPr>
              <w:jc w:val="center"/>
            </w:pPr>
            <w:r>
              <w:rPr>
                <w:sz w:val="26"/>
                <w:szCs w:val="26"/>
              </w:rPr>
              <w:t>не более 1000 руб. за ученика</w:t>
            </w:r>
          </w:p>
        </w:tc>
      </w:tr>
      <w:tr w:rsidR="00655B14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</w:pPr>
            <w:r>
              <w:lastRenderedPageBreak/>
              <w:t>1.2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r>
              <w:t>За подготовку проектов, участие в конференциях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1000 руб.</w:t>
            </w:r>
          </w:p>
        </w:tc>
      </w:tr>
      <w:tr w:rsidR="00655B14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</w:pPr>
            <w:r>
              <w:t>1.2.1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1527" w:rsidRDefault="00911527">
            <w:r>
              <w:t xml:space="preserve">За высокий уровень подготовки творческих и </w:t>
            </w:r>
          </w:p>
          <w:p w:rsidR="00911527" w:rsidRDefault="00911527"/>
          <w:p w:rsidR="00655B14" w:rsidRDefault="00911527">
            <w:r>
              <w:t>исследовательских работ обучающихся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1000 руб.</w:t>
            </w:r>
          </w:p>
        </w:tc>
      </w:tr>
      <w:tr w:rsidR="00655B14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</w:pPr>
            <w:r>
              <w:t>1.3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r>
              <w:rPr>
                <w:sz w:val="26"/>
                <w:szCs w:val="26"/>
              </w:rPr>
              <w:t xml:space="preserve">- дополнительные занятия со слабоуспевающими и мотивируемыми детьми т.д.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center"/>
            </w:pPr>
            <w:r>
              <w:rPr>
                <w:sz w:val="26"/>
                <w:szCs w:val="26"/>
              </w:rPr>
              <w:t>130,00 руб. за 1 час</w:t>
            </w:r>
          </w:p>
          <w:p w:rsidR="00655B14" w:rsidRDefault="00655B14">
            <w:pPr>
              <w:jc w:val="center"/>
              <w:rPr>
                <w:sz w:val="26"/>
                <w:szCs w:val="26"/>
              </w:rPr>
            </w:pPr>
          </w:p>
        </w:tc>
      </w:tr>
      <w:tr w:rsidR="00655B14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За работу с учащимися на учебно-опытном участке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536092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более 5</w:t>
            </w:r>
            <w:r w:rsidR="00911527">
              <w:rPr>
                <w:sz w:val="26"/>
                <w:szCs w:val="26"/>
              </w:rPr>
              <w:t>000 руб.</w:t>
            </w:r>
          </w:p>
        </w:tc>
      </w:tr>
      <w:tr w:rsidR="00655B14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</w:pPr>
            <w:r>
              <w:t>2.1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r>
              <w:t>За организацию занятости обучающихся в каникулярное время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center"/>
            </w:pPr>
            <w:r>
              <w:t>До 10000 руб.</w:t>
            </w:r>
          </w:p>
        </w:tc>
      </w:tr>
      <w:tr w:rsidR="00655B14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 проведение работ по музыкальному, компьютерному, литературному сопровождению учебных занятий и внеклассных мероприятий, концертов.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655B14">
            <w:pPr>
              <w:jc w:val="center"/>
              <w:rPr>
                <w:sz w:val="26"/>
                <w:szCs w:val="26"/>
              </w:rPr>
            </w:pPr>
          </w:p>
          <w:p w:rsidR="00655B14" w:rsidRDefault="00655B14">
            <w:pPr>
              <w:jc w:val="center"/>
              <w:rPr>
                <w:sz w:val="26"/>
                <w:szCs w:val="26"/>
              </w:rPr>
            </w:pPr>
          </w:p>
          <w:p w:rsidR="00655B14" w:rsidRDefault="0091152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более 6000 руб.</w:t>
            </w:r>
          </w:p>
        </w:tc>
      </w:tr>
      <w:tr w:rsidR="00655B14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ind w:left="72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 работу с учащимися в спортивных секциях, на кружковых занятиях:</w:t>
            </w:r>
          </w:p>
          <w:p w:rsidR="00655B14" w:rsidRDefault="00911527">
            <w:pPr>
              <w:ind w:left="72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 1 секцию</w:t>
            </w:r>
          </w:p>
          <w:p w:rsidR="00655B14" w:rsidRDefault="00911527">
            <w:pPr>
              <w:ind w:left="72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За 2 секции </w:t>
            </w:r>
          </w:p>
          <w:p w:rsidR="00655B14" w:rsidRDefault="00911527">
            <w:pPr>
              <w:ind w:left="72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 3 и более секции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655B14">
            <w:pPr>
              <w:jc w:val="center"/>
              <w:rPr>
                <w:sz w:val="26"/>
                <w:szCs w:val="26"/>
              </w:rPr>
            </w:pPr>
          </w:p>
          <w:p w:rsidR="00655B14" w:rsidRDefault="00655B14">
            <w:pPr>
              <w:jc w:val="center"/>
              <w:rPr>
                <w:sz w:val="26"/>
                <w:szCs w:val="26"/>
              </w:rPr>
            </w:pPr>
          </w:p>
          <w:p w:rsidR="00655B14" w:rsidRDefault="0091152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более 1300 руб.</w:t>
            </w:r>
          </w:p>
          <w:p w:rsidR="00655B14" w:rsidRDefault="0091152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более 2600 руб.</w:t>
            </w:r>
          </w:p>
          <w:p w:rsidR="00655B14" w:rsidRDefault="0091152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более 3900 руб.</w:t>
            </w:r>
          </w:p>
        </w:tc>
      </w:tr>
      <w:tr w:rsidR="00655B14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sz w:val="26"/>
                <w:szCs w:val="26"/>
              </w:rPr>
              <w:t>За работу с учащимися в вокальной студии, театральной студии, хореографическом кружке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6"/>
                <w:szCs w:val="26"/>
              </w:rPr>
              <w:t>не более 3000 руб.</w:t>
            </w:r>
          </w:p>
        </w:tc>
      </w:tr>
      <w:tr w:rsidR="00655B14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 подготовку к учебному процессу: лабораторного оборудования, спортивного инвентаря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более 2000 руб.</w:t>
            </w:r>
          </w:p>
        </w:tc>
      </w:tr>
      <w:tr w:rsidR="00655B14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За руководство деятельностью учащихся в рамках школьного научного общества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83491C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более 2</w:t>
            </w:r>
            <w:r w:rsidR="00911527">
              <w:rPr>
                <w:sz w:val="26"/>
                <w:szCs w:val="26"/>
              </w:rPr>
              <w:t>000 руб.</w:t>
            </w:r>
          </w:p>
        </w:tc>
      </w:tr>
      <w:tr w:rsidR="00655B14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 эффективную работу по сохранению библиотечного фонда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более 5000 руб.</w:t>
            </w:r>
          </w:p>
        </w:tc>
      </w:tr>
      <w:tr w:rsidR="00655B14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highlight w:val="yellow"/>
              </w:rPr>
            </w:pPr>
            <w:r>
              <w:rPr>
                <w:sz w:val="26"/>
                <w:szCs w:val="26"/>
              </w:rPr>
              <w:t>За участие в работе экспертной комиссии, экспертных групп школы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более 3000 руб.</w:t>
            </w:r>
          </w:p>
        </w:tc>
      </w:tr>
      <w:tr w:rsidR="00655B14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 работу по психолого-педагогическому сопровождению обучающихся из числа детей-инвалидов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655B14">
            <w:pPr>
              <w:jc w:val="center"/>
              <w:rPr>
                <w:sz w:val="26"/>
                <w:szCs w:val="26"/>
              </w:rPr>
            </w:pPr>
          </w:p>
          <w:p w:rsidR="00655B14" w:rsidRDefault="0091152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более 1000 руб.</w:t>
            </w:r>
          </w:p>
        </w:tc>
      </w:tr>
      <w:tr w:rsidR="00655B14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 работу с детьми «группы риска» на микрорайоне школы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655B14">
            <w:pPr>
              <w:jc w:val="center"/>
              <w:rPr>
                <w:sz w:val="26"/>
                <w:szCs w:val="26"/>
              </w:rPr>
            </w:pPr>
          </w:p>
          <w:p w:rsidR="00655B14" w:rsidRDefault="0083491C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более 10</w:t>
            </w:r>
            <w:r w:rsidR="00911527">
              <w:rPr>
                <w:sz w:val="26"/>
                <w:szCs w:val="26"/>
              </w:rPr>
              <w:t>000 руб.</w:t>
            </w:r>
          </w:p>
        </w:tc>
      </w:tr>
      <w:tr w:rsidR="00655B14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 наставничество молодых специалистов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более 1000 руб.</w:t>
            </w:r>
          </w:p>
        </w:tc>
      </w:tr>
      <w:tr w:rsidR="00655B14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 работу по усовершенствованию сайта школы, своевременному и качественному выставлению информации на сайт школы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655B14">
            <w:pPr>
              <w:jc w:val="center"/>
              <w:rPr>
                <w:sz w:val="26"/>
                <w:szCs w:val="26"/>
              </w:rPr>
            </w:pPr>
          </w:p>
          <w:p w:rsidR="00655B14" w:rsidRDefault="0091152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более 2500 руб.</w:t>
            </w:r>
          </w:p>
        </w:tc>
      </w:tr>
      <w:tr w:rsidR="00655B14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 организацию работы, ввод данных и составление отчетности по программе автоматизированной системы управления ресурсами системы образования «Сетевой город»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655B14">
            <w:pPr>
              <w:jc w:val="center"/>
              <w:rPr>
                <w:sz w:val="26"/>
                <w:szCs w:val="26"/>
              </w:rPr>
            </w:pPr>
          </w:p>
          <w:p w:rsidR="00655B14" w:rsidRDefault="0091152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более 5000 руб.</w:t>
            </w:r>
          </w:p>
        </w:tc>
      </w:tr>
      <w:tr w:rsidR="00655B14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 координацию расписания в течение учебного года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более 5000 руб.</w:t>
            </w:r>
          </w:p>
        </w:tc>
      </w:tr>
      <w:tr w:rsidR="00655B14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 координацию работы со справочными и электронными ресурсами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655B14">
            <w:pPr>
              <w:jc w:val="center"/>
              <w:rPr>
                <w:sz w:val="26"/>
                <w:szCs w:val="26"/>
              </w:rPr>
            </w:pPr>
          </w:p>
          <w:p w:rsidR="00655B14" w:rsidRDefault="0091152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более 5000 руб.</w:t>
            </w:r>
          </w:p>
        </w:tc>
      </w:tr>
      <w:tr w:rsidR="00655B14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 выполнение функции координатора по охране труда и технике безопасности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655B14">
            <w:pPr>
              <w:jc w:val="center"/>
              <w:rPr>
                <w:sz w:val="26"/>
                <w:szCs w:val="26"/>
              </w:rPr>
            </w:pPr>
          </w:p>
          <w:p w:rsidR="00655B14" w:rsidRDefault="0091152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не более 1000 </w:t>
            </w:r>
            <w:proofErr w:type="spellStart"/>
            <w:r>
              <w:rPr>
                <w:sz w:val="26"/>
                <w:szCs w:val="26"/>
              </w:rPr>
              <w:t>рую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655B14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 организацию и выполнение функции ответственного за питание в школе</w:t>
            </w:r>
            <w:bookmarkStart w:id="0" w:name="_GoBack"/>
            <w:bookmarkEnd w:id="0"/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655B14">
            <w:pPr>
              <w:jc w:val="center"/>
              <w:rPr>
                <w:sz w:val="26"/>
                <w:szCs w:val="26"/>
              </w:rPr>
            </w:pPr>
          </w:p>
          <w:p w:rsidR="00655B14" w:rsidRDefault="0091152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не более 5000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655B14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 организацию работы с родительской общественностью школы и микрорайона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655B14">
            <w:pPr>
              <w:jc w:val="center"/>
              <w:rPr>
                <w:sz w:val="26"/>
                <w:szCs w:val="26"/>
              </w:rPr>
            </w:pPr>
          </w:p>
          <w:p w:rsidR="00655B14" w:rsidRDefault="0083491C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более 15</w:t>
            </w:r>
            <w:r w:rsidR="00911527">
              <w:rPr>
                <w:sz w:val="26"/>
                <w:szCs w:val="26"/>
              </w:rPr>
              <w:t>00 руб.</w:t>
            </w:r>
          </w:p>
        </w:tc>
      </w:tr>
      <w:tr w:rsidR="00655B14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За работу по подготовке педагогических советов, общих собраний работников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более 1000 руб.</w:t>
            </w:r>
          </w:p>
        </w:tc>
      </w:tr>
      <w:tr w:rsidR="00655B14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Делегирование полномочий заместителя директора по учебно-воспитательной работе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 w:rsidP="0091152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более 30000 руб.</w:t>
            </w:r>
          </w:p>
        </w:tc>
      </w:tr>
      <w:tr w:rsidR="00655B14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За организацию работы в общественных организациях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более 1000 руб.</w:t>
            </w:r>
          </w:p>
        </w:tc>
      </w:tr>
      <w:tr w:rsidR="00655B14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9115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 выполнение функций начальника пришкольного лагеря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55B14" w:rsidRDefault="00655B14">
            <w:pPr>
              <w:jc w:val="center"/>
              <w:rPr>
                <w:sz w:val="26"/>
                <w:szCs w:val="26"/>
              </w:rPr>
            </w:pPr>
          </w:p>
          <w:p w:rsidR="00655B14" w:rsidRDefault="00536092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более 5</w:t>
            </w:r>
            <w:r w:rsidR="00911527">
              <w:rPr>
                <w:sz w:val="26"/>
                <w:szCs w:val="26"/>
              </w:rPr>
              <w:t>000 руб.</w:t>
            </w:r>
          </w:p>
        </w:tc>
      </w:tr>
      <w:tr w:rsidR="00D532E2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532E2" w:rsidRDefault="00D53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532E2" w:rsidRDefault="00D53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ГИА</w:t>
            </w:r>
          </w:p>
          <w:p w:rsidR="00D532E2" w:rsidRDefault="00D53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-Руководитель ППЭ</w:t>
            </w:r>
          </w:p>
          <w:p w:rsidR="00D532E2" w:rsidRDefault="00D53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-Члены ГЭК</w:t>
            </w:r>
          </w:p>
          <w:p w:rsidR="00D532E2" w:rsidRDefault="00D53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-Организатор в аудитории</w:t>
            </w:r>
          </w:p>
          <w:p w:rsidR="00D532E2" w:rsidRDefault="00D53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-Организатор вне аудитории</w:t>
            </w:r>
          </w:p>
          <w:p w:rsidR="00D532E2" w:rsidRDefault="00D53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-Технический специалист</w:t>
            </w:r>
          </w:p>
          <w:p w:rsidR="00D532E2" w:rsidRDefault="00D53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-Ассистент</w:t>
            </w:r>
          </w:p>
          <w:p w:rsidR="00536092" w:rsidRDefault="00536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-Эксперт по проверки лабораторной работы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532E2" w:rsidRDefault="00D5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день-не менее 330,00 руб.</w:t>
            </w:r>
          </w:p>
          <w:p w:rsidR="00D532E2" w:rsidRDefault="00D5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132,00 руб.</w:t>
            </w:r>
          </w:p>
          <w:p w:rsidR="00D532E2" w:rsidRDefault="00D5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99,00 руб.</w:t>
            </w:r>
          </w:p>
          <w:p w:rsidR="00D532E2" w:rsidRDefault="00D5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 руб.</w:t>
            </w:r>
          </w:p>
          <w:p w:rsidR="00D532E2" w:rsidRDefault="00D5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225,00 руб.</w:t>
            </w:r>
          </w:p>
          <w:p w:rsidR="00D532E2" w:rsidRDefault="00D53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 руб.</w:t>
            </w:r>
          </w:p>
          <w:p w:rsidR="00536092" w:rsidRDefault="005360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руб. за одну работу</w:t>
            </w:r>
          </w:p>
        </w:tc>
      </w:tr>
      <w:tr w:rsidR="00536092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6092" w:rsidRDefault="00536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6092" w:rsidRDefault="00536092">
            <w:pPr>
              <w:jc w:val="both"/>
              <w:rPr>
                <w:sz w:val="26"/>
                <w:szCs w:val="26"/>
              </w:rPr>
            </w:pPr>
            <w:r w:rsidRPr="00536092">
              <w:rPr>
                <w:color w:val="auto"/>
                <w:sz w:val="28"/>
                <w:szCs w:val="28"/>
              </w:rPr>
              <w:t>За Работы по оформлению школьных стендов и школьных мероприятий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6092" w:rsidRDefault="005360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5000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536092">
        <w:trPr>
          <w:trHeight w:val="35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6092" w:rsidRDefault="005360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6092" w:rsidRDefault="00536092">
            <w:pPr>
              <w:jc w:val="both"/>
              <w:rPr>
                <w:sz w:val="26"/>
                <w:szCs w:val="26"/>
              </w:rPr>
            </w:pPr>
            <w:r w:rsidRPr="00536092">
              <w:rPr>
                <w:color w:val="auto"/>
                <w:sz w:val="28"/>
                <w:szCs w:val="28"/>
              </w:rPr>
              <w:t xml:space="preserve">За проведение </w:t>
            </w:r>
            <w:proofErr w:type="spellStart"/>
            <w:r w:rsidRPr="00536092">
              <w:rPr>
                <w:color w:val="auto"/>
                <w:sz w:val="28"/>
                <w:szCs w:val="28"/>
              </w:rPr>
              <w:t>профориентационной</w:t>
            </w:r>
            <w:proofErr w:type="spellEnd"/>
            <w:r w:rsidRPr="00536092">
              <w:rPr>
                <w:color w:val="auto"/>
                <w:sz w:val="28"/>
                <w:szCs w:val="28"/>
              </w:rPr>
              <w:t xml:space="preserve"> работы с учащимися средней ступени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6092" w:rsidRDefault="005360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1500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</w:p>
        </w:tc>
      </w:tr>
    </w:tbl>
    <w:p w:rsidR="00655B14" w:rsidRDefault="00911527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>- Выплата за психолого</w:t>
      </w:r>
      <w:r>
        <w:rPr>
          <w:sz w:val="26"/>
          <w:szCs w:val="26"/>
        </w:rPr>
        <w:t xml:space="preserve">-педагогическое сопровождение детей-инвалидов устанавливается школой самостоятельно пропорционально реализуемым мероприятиям индивидуального плана психолого-педагогического сопровождения указанной категории обучающихся в пределах средств, выделенных на эти цели в абсолютной величине. </w:t>
      </w:r>
    </w:p>
    <w:p w:rsidR="00655B14" w:rsidRDefault="00911527">
      <w:pPr>
        <w:widowControl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Деятельность по психолого-педагогическому сопровождению обучающихся из числа детей-инвалидов осуществляется в соответствии с постановлением Администрации Алтайского края от 30.01.2013 № 37 «Об утверждении положения об организации психолого-</w:t>
      </w:r>
      <w:proofErr w:type="gramStart"/>
      <w:r>
        <w:rPr>
          <w:sz w:val="26"/>
          <w:szCs w:val="26"/>
        </w:rPr>
        <w:t>педагогического  сопровождения</w:t>
      </w:r>
      <w:proofErr w:type="gramEnd"/>
      <w:r>
        <w:rPr>
          <w:sz w:val="26"/>
          <w:szCs w:val="26"/>
        </w:rPr>
        <w:t xml:space="preserve"> обучающихся из числа детей-инвалидов в общеобразовательных организациях Алтайского края, реализующих программы начального общего, основного общего, и среднего общего образования».</w:t>
      </w:r>
    </w:p>
    <w:p w:rsidR="00655B14" w:rsidRDefault="00655B14">
      <w:pPr>
        <w:widowControl w:val="0"/>
        <w:ind w:firstLine="709"/>
        <w:jc w:val="both"/>
        <w:rPr>
          <w:sz w:val="26"/>
          <w:szCs w:val="26"/>
        </w:rPr>
      </w:pPr>
    </w:p>
    <w:p w:rsidR="00655B14" w:rsidRDefault="00911527">
      <w:pPr>
        <w:widowControl w:val="0"/>
        <w:ind w:firstLine="709"/>
        <w:jc w:val="both"/>
      </w:pPr>
      <w:r>
        <w:rPr>
          <w:sz w:val="26"/>
          <w:szCs w:val="26"/>
        </w:rPr>
        <w:t xml:space="preserve">3.1.4 Выплаты за сложность и приоритетность предмета устанавливается </w:t>
      </w:r>
      <w:proofErr w:type="gramStart"/>
      <w:r>
        <w:rPr>
          <w:sz w:val="26"/>
          <w:szCs w:val="26"/>
        </w:rPr>
        <w:t>в процентом</w:t>
      </w:r>
      <w:proofErr w:type="gramEnd"/>
      <w:r>
        <w:rPr>
          <w:sz w:val="26"/>
          <w:szCs w:val="26"/>
        </w:rPr>
        <w:t xml:space="preserve"> отношении </w:t>
      </w:r>
      <w:r>
        <w:rPr>
          <w:color w:val="000000"/>
          <w:sz w:val="26"/>
          <w:szCs w:val="26"/>
        </w:rPr>
        <w:t xml:space="preserve">от размеров установленных по квалификационному уровню </w:t>
      </w:r>
      <w:hyperlink r:id="rId7">
        <w:r>
          <w:rPr>
            <w:rStyle w:val="-"/>
            <w:color w:val="000000"/>
            <w:sz w:val="26"/>
            <w:szCs w:val="26"/>
          </w:rPr>
          <w:t>ПКГ</w:t>
        </w:r>
      </w:hyperlink>
      <w:r>
        <w:rPr>
          <w:color w:val="000000"/>
          <w:sz w:val="26"/>
          <w:szCs w:val="26"/>
        </w:rPr>
        <w:t xml:space="preserve"> по занимаемой должности окладов (должностных окладов), ставок заработной платы:</w:t>
      </w:r>
    </w:p>
    <w:p w:rsidR="00655B14" w:rsidRDefault="0091152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русский язык, математика, алгебра, геометрия – 20%; </w:t>
      </w:r>
    </w:p>
    <w:p w:rsidR="00655B14" w:rsidRDefault="0091152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>начальные классы – 18%;</w:t>
      </w:r>
    </w:p>
    <w:p w:rsidR="00655B14" w:rsidRDefault="00911527">
      <w:pPr>
        <w:widowControl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химия, физика, иностранный язык, информатика, информатика и ИКТ – 15%;</w:t>
      </w:r>
    </w:p>
    <w:p w:rsidR="00655B14" w:rsidRDefault="00911527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литература, история, право, обществознание, биология, география – 10%;</w:t>
      </w:r>
    </w:p>
    <w:p w:rsidR="00655B14" w:rsidRDefault="0091152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>физическая культура, технология, ИЗО, музыка, ОБЖ – 5%</w:t>
      </w:r>
      <w:r>
        <w:rPr>
          <w:color w:val="000000"/>
          <w:sz w:val="26"/>
          <w:szCs w:val="26"/>
        </w:rPr>
        <w:t>.</w:t>
      </w:r>
    </w:p>
    <w:p w:rsidR="00655B14" w:rsidRDefault="00911527">
      <w:pPr>
        <w:widowControl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При замещении часов и часов надомного обучения выплаты за сложность и приоритетность предмета не начисляются.</w:t>
      </w:r>
    </w:p>
    <w:p w:rsidR="00655B14" w:rsidRDefault="00911527">
      <w:pPr>
        <w:widowControl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3.1.5 Выплаты за реализацию адаптированных образовательных программ в условиях инклюзивного класса устанавливаются педагогическому работнику пропорционально количеству часов учебного плана по реализуемым адаптированным образовательным программам, с применением повышающего коэффициента за реализацию адаптированных образовательных программ в условиях отдельного класса для обучающихся с ограниченными возможностями здоровья 1,15.</w:t>
      </w:r>
    </w:p>
    <w:p w:rsidR="00655B14" w:rsidRDefault="00911527">
      <w:pPr>
        <w:widowControl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Размер доплат за реализацию адаптированных образовательных программ для детей с ограниченными возможностями здоровья (ОВЗ) устанавливаются в пределах средств, выделенных на эти цели, в абсолютной величине, но не более 500 рублей за 1 час.</w:t>
      </w:r>
    </w:p>
    <w:p w:rsidR="00655B14" w:rsidRDefault="00911527">
      <w:pPr>
        <w:widowControl w:val="0"/>
        <w:ind w:firstLine="709"/>
        <w:jc w:val="both"/>
      </w:pPr>
      <w:r>
        <w:rPr>
          <w:sz w:val="26"/>
          <w:szCs w:val="26"/>
        </w:rPr>
        <w:t xml:space="preserve">3.1.6 Выплаты работникам школы, занятым в местностях с особыми климатическими условиями, устанавливаются в соответствии со </w:t>
      </w:r>
      <w:hyperlink r:id="rId8">
        <w:r>
          <w:rPr>
            <w:rStyle w:val="-"/>
            <w:sz w:val="26"/>
            <w:szCs w:val="26"/>
          </w:rPr>
          <w:t>статьей 148</w:t>
        </w:r>
      </w:hyperlink>
      <w:r>
        <w:rPr>
          <w:sz w:val="26"/>
          <w:szCs w:val="26"/>
        </w:rPr>
        <w:t xml:space="preserve"> Трудового </w:t>
      </w:r>
      <w:r>
        <w:rPr>
          <w:sz w:val="26"/>
          <w:szCs w:val="26"/>
        </w:rPr>
        <w:lastRenderedPageBreak/>
        <w:t>кодекса Российской Федерации.</w:t>
      </w:r>
    </w:p>
    <w:p w:rsidR="00655B14" w:rsidRDefault="00911527">
      <w:pPr>
        <w:widowControl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К выплатам за работу в местностях с особыми климатическими условиями относятся районные коэффициенты. Размеры районных коэффициентов устанавливаются в соответствии с нормативными правовыми актами Российской Федерации.</w:t>
      </w:r>
    </w:p>
    <w:p w:rsidR="00655B14" w:rsidRDefault="00911527">
      <w:pPr>
        <w:widowControl w:val="0"/>
        <w:ind w:right="-284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3.1.7 Персонифицированные доплаты устанавливаются в следующих случаях: </w:t>
      </w:r>
    </w:p>
    <w:p w:rsidR="00911527" w:rsidRDefault="00911527" w:rsidP="0091152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если месячная заработная плата работника (без учета районного коэффициента, оплаты сверхурочной работы, труда в ночное время, выходные и нерабочие праздничные дни (постановление Конституционного Суда РФ от 11.04.2019 г.  № 17-П)), полностью отработавшего в этот период норму рабочего времени и выполнившего нормы труда (трудовые обязанности), оказывается ниже минимального размера оплаты труда, установленного действующим законодательством. Персонифицированная доплата до минимального размера оплаты труда выплачивается в размере разницы между сложившейся месячной заработной платой (без учета районного коэффициента, оплаты сверхурочной работы, труда в ночное время, выходные и нерабочие праздничные дни (постановление Конституционного</w:t>
      </w:r>
    </w:p>
    <w:p w:rsidR="00655B14" w:rsidRPr="00911527" w:rsidRDefault="00911527" w:rsidP="0091152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Суда РФ от 11.04.2019 г. № 17-П)) и установленным минимальным размером оплаты труда;</w:t>
      </w:r>
    </w:p>
    <w:p w:rsidR="00655B14" w:rsidRDefault="00911527">
      <w:pPr>
        <w:widowControl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- если месячная заработная плата работника (без учета выплат стимулирующего характера) оказывается ниже месячной заработной платы (без учета выплат стимулирующего характера), выплачиваемой до вступления в силу настоящего Положения. Персонифицированная доплата до прежнего размера заработной платы выплачивается в размере разницы между сложившейся месячной заработной платой (без учета выплат стимулирующего характера) и месячной заработной платой (без учета выплат стимулирующего характера), выплачиваемой до вступления в силу настоящего Положения. Персонифицированная доплата до прежнего размера заработной платы устанавливается при условии сохранения объема должностных обязанностей работника (учебной нагрузки) и выполнения им работы той же квалификации.</w:t>
      </w:r>
    </w:p>
    <w:p w:rsidR="00655B14" w:rsidRDefault="00911527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>4. Заключительные положения</w:t>
      </w:r>
    </w:p>
    <w:p w:rsidR="00655B14" w:rsidRDefault="00911527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 </w:t>
      </w:r>
      <w:bookmarkStart w:id="1" w:name="P119"/>
      <w:bookmarkStart w:id="2" w:name="P120"/>
      <w:bookmarkEnd w:id="1"/>
      <w:bookmarkEnd w:id="2"/>
      <w:r>
        <w:rPr>
          <w:sz w:val="26"/>
          <w:szCs w:val="26"/>
        </w:rPr>
        <w:t>4.1. Выплаты компенсационного характера осуществляются в пределах фонда оплаты труда школы в соответствующем финансовом году.</w:t>
      </w:r>
    </w:p>
    <w:p w:rsidR="00655B14" w:rsidRDefault="00911527">
      <w:pPr>
        <w:widowControl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4.2. Размеры выплат компенсационного характера не могут быть ниже размеров, установленных трудовым законодательством и иными нормативными актами, содержащими нормы трудового права.</w:t>
      </w:r>
    </w:p>
    <w:p w:rsidR="00655B14" w:rsidRDefault="0091152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4.3. Данное положение вступает в силу с момента утверждения руководителем общеобразовательного учреждения и действует постоянно. </w:t>
      </w:r>
    </w:p>
    <w:p w:rsidR="00655B14" w:rsidRDefault="00911527">
      <w:pPr>
        <w:widowControl w:val="0"/>
        <w:ind w:firstLine="709"/>
        <w:jc w:val="both"/>
      </w:pPr>
      <w:r>
        <w:rPr>
          <w:color w:val="000000"/>
          <w:sz w:val="26"/>
          <w:szCs w:val="26"/>
        </w:rPr>
        <w:t xml:space="preserve">4.4. Изменения и дополнения к Положению могут вноситься приказом директора школы в течение текущего учебного года по согласованию с выборным профсоюзным органом. </w:t>
      </w:r>
    </w:p>
    <w:sectPr w:rsidR="00655B14">
      <w:pgSz w:w="11906" w:h="16838"/>
      <w:pgMar w:top="340" w:right="1133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14"/>
    <w:rsid w:val="002D4C96"/>
    <w:rsid w:val="0032038A"/>
    <w:rsid w:val="00536092"/>
    <w:rsid w:val="00537B83"/>
    <w:rsid w:val="00655B14"/>
    <w:rsid w:val="00713B6F"/>
    <w:rsid w:val="0083491C"/>
    <w:rsid w:val="00892E75"/>
    <w:rsid w:val="00911527"/>
    <w:rsid w:val="009146A9"/>
    <w:rsid w:val="00B77C0C"/>
    <w:rsid w:val="00D532E2"/>
    <w:rsid w:val="00E41307"/>
    <w:rsid w:val="00F7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8E803-E811-475C-B424-D7A3AFDE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F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D673A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1">
    <w:name w:val="Font Style11"/>
    <w:qFormat/>
    <w:rsid w:val="00D673AA"/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Основной текст с отступом 2 Знак"/>
    <w:basedOn w:val="a0"/>
    <w:link w:val="2"/>
    <w:qFormat/>
    <w:rsid w:val="00D673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qFormat/>
    <w:rsid w:val="00D673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qFormat/>
    <w:rsid w:val="00D673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">
    <w:name w:val="Основной текст с отступом 3 Знак"/>
    <w:basedOn w:val="a0"/>
    <w:link w:val="3"/>
    <w:qFormat/>
    <w:rsid w:val="00D673A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-">
    <w:name w:val="Интернет-ссылка"/>
    <w:uiPriority w:val="99"/>
    <w:unhideWhenUsed/>
    <w:rsid w:val="00D673AA"/>
    <w:rPr>
      <w:color w:val="0000FF"/>
      <w:u w:val="single"/>
    </w:rPr>
  </w:style>
  <w:style w:type="character" w:customStyle="1" w:styleId="a6">
    <w:name w:val="Текст выноски Знак"/>
    <w:basedOn w:val="a0"/>
    <w:qFormat/>
    <w:rsid w:val="00D673AA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Body Text Indent"/>
    <w:basedOn w:val="a"/>
    <w:rsid w:val="00D673AA"/>
    <w:pPr>
      <w:spacing w:line="360" w:lineRule="auto"/>
      <w:ind w:firstLine="720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qFormat/>
    <w:rsid w:val="00D673AA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styleId="ad">
    <w:name w:val="Normal (Web)"/>
    <w:basedOn w:val="a"/>
    <w:uiPriority w:val="99"/>
    <w:semiHidden/>
    <w:unhideWhenUsed/>
    <w:qFormat/>
    <w:rsid w:val="00D673AA"/>
  </w:style>
  <w:style w:type="paragraph" w:customStyle="1" w:styleId="ConsPlusNonformat">
    <w:name w:val="ConsPlusNonformat"/>
    <w:qFormat/>
    <w:rsid w:val="00D673AA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Style2">
    <w:name w:val="Style2"/>
    <w:basedOn w:val="a"/>
    <w:qFormat/>
    <w:rsid w:val="00D673AA"/>
    <w:pPr>
      <w:widowControl w:val="0"/>
      <w:spacing w:line="326" w:lineRule="exact"/>
      <w:ind w:firstLine="706"/>
      <w:jc w:val="both"/>
    </w:pPr>
  </w:style>
  <w:style w:type="paragraph" w:customStyle="1" w:styleId="Style4">
    <w:name w:val="Style4"/>
    <w:basedOn w:val="a"/>
    <w:qFormat/>
    <w:rsid w:val="00D673AA"/>
    <w:pPr>
      <w:widowControl w:val="0"/>
      <w:spacing w:line="334" w:lineRule="exact"/>
    </w:pPr>
  </w:style>
  <w:style w:type="paragraph" w:styleId="20">
    <w:name w:val="Body Text Indent 2"/>
    <w:basedOn w:val="a"/>
    <w:qFormat/>
    <w:rsid w:val="00D673AA"/>
    <w:pPr>
      <w:spacing w:after="120" w:line="480" w:lineRule="auto"/>
      <w:ind w:left="283"/>
    </w:pPr>
    <w:rPr>
      <w:lang w:val="x-none" w:eastAsia="x-none"/>
    </w:rPr>
  </w:style>
  <w:style w:type="paragraph" w:styleId="ae">
    <w:name w:val="header"/>
    <w:basedOn w:val="a"/>
    <w:rsid w:val="00D673A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">
    <w:name w:val="footer"/>
    <w:basedOn w:val="a"/>
    <w:rsid w:val="00D673A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0">
    <w:name w:val="Body Text Indent 3"/>
    <w:basedOn w:val="a"/>
    <w:qFormat/>
    <w:rsid w:val="00D673AA"/>
    <w:pPr>
      <w:spacing w:after="120"/>
      <w:ind w:left="283"/>
    </w:pPr>
    <w:rPr>
      <w:sz w:val="16"/>
      <w:szCs w:val="16"/>
      <w:lang w:val="x-none" w:eastAsia="x-none"/>
    </w:rPr>
  </w:style>
  <w:style w:type="paragraph" w:styleId="af0">
    <w:name w:val="Balloon Text"/>
    <w:basedOn w:val="a"/>
    <w:qFormat/>
    <w:rsid w:val="00D673AA"/>
    <w:rPr>
      <w:rFonts w:ascii="Segoe UI" w:hAnsi="Segoe UI"/>
      <w:sz w:val="18"/>
      <w:szCs w:val="18"/>
      <w:lang w:val="x-none" w:eastAsia="x-none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EB73677FB50CD7C6902BFBE003FD28C6E7BE7673AB149DA68882C9CBC3048E8FECBCF7BC80F785AA2BDB9D5E0379D1E555DC1AD818D9En0S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EB73677FB50CD7C6902BFBE003FD28C6E7BE7673AB149DA68882C9CBC3048E8FECBCF7BC9067055A2BDB9D5E0379D1E555DC1AD818D9En0SFE" TargetMode="External"/><Relationship Id="rId5" Type="http://schemas.openxmlformats.org/officeDocument/2006/relationships/hyperlink" Target="consultantplus://offline/ref=065EB73677FB50CD7C6902BFBE003FD28C6E7BE7673AB149DA68882C9CBC3048E8FECBC97BCF0D240CEDBCE593BC249F14555FC2B2n8SA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65EB73677FB50CD7C6902BFBE003FD28C6E7BE7673AB149DA68882C9CBC3048E8FECBCF7BCA03725AA2BDB9D5E0379D1E555DC1AD818D9En0S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buh1</cp:lastModifiedBy>
  <cp:revision>33</cp:revision>
  <cp:lastPrinted>2022-09-15T03:04:00Z</cp:lastPrinted>
  <dcterms:created xsi:type="dcterms:W3CDTF">2019-08-29T03:42:00Z</dcterms:created>
  <dcterms:modified xsi:type="dcterms:W3CDTF">2022-09-15T03:07:00Z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